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A3" w:rsidRPr="00BA6730" w:rsidRDefault="00A661A3">
      <w:pPr>
        <w:rPr>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19"/>
        <w:gridCol w:w="5670"/>
      </w:tblGrid>
      <w:tr w:rsidR="00971A8D" w:rsidRPr="00BA6730" w:rsidTr="00AE618A">
        <w:trPr>
          <w:trHeight w:val="708"/>
        </w:trPr>
        <w:tc>
          <w:tcPr>
            <w:tcW w:w="4219" w:type="dxa"/>
            <w:shd w:val="clear" w:color="auto" w:fill="FFFFFF" w:themeFill="background1"/>
          </w:tcPr>
          <w:p w:rsidR="00971A8D" w:rsidRPr="00BA6730" w:rsidRDefault="00971A8D" w:rsidP="00971A8D">
            <w:pPr>
              <w:rPr>
                <w:lang w:val="uk-UA" w:eastAsia="en-US"/>
              </w:rPr>
            </w:pPr>
          </w:p>
        </w:tc>
        <w:tc>
          <w:tcPr>
            <w:tcW w:w="5670" w:type="dxa"/>
            <w:shd w:val="clear" w:color="auto" w:fill="FFFFFF" w:themeFill="background1"/>
          </w:tcPr>
          <w:p w:rsidR="00971A8D" w:rsidRPr="00855EDD" w:rsidRDefault="00971A8D" w:rsidP="00AE618A">
            <w:pPr>
              <w:ind w:left="175"/>
              <w:contextualSpacing/>
              <w:rPr>
                <w:highlight w:val="yellow"/>
                <w:lang w:val="uk-UA" w:eastAsia="en-US"/>
              </w:rPr>
            </w:pPr>
            <w:r w:rsidRPr="00855EDD">
              <w:rPr>
                <w:highlight w:val="yellow"/>
                <w:lang w:val="uk-UA" w:eastAsia="en-US"/>
              </w:rPr>
              <w:t>До Деснянського районного суду м. Києва</w:t>
            </w:r>
          </w:p>
          <w:p w:rsidR="00971A8D" w:rsidRPr="00BA6730" w:rsidRDefault="00971A8D" w:rsidP="00AE618A">
            <w:pPr>
              <w:ind w:left="175"/>
              <w:contextualSpacing/>
              <w:rPr>
                <w:lang w:val="uk-UA" w:eastAsia="en-US"/>
              </w:rPr>
            </w:pPr>
            <w:r w:rsidRPr="00855EDD">
              <w:rPr>
                <w:highlight w:val="yellow"/>
                <w:lang w:val="uk-UA" w:eastAsia="en-US"/>
              </w:rPr>
              <w:t>02225, м. Київ, пр. Володимира Маяковського, 5-В,</w:t>
            </w:r>
          </w:p>
          <w:p w:rsidR="00971A8D" w:rsidRPr="00BA6730" w:rsidRDefault="00971A8D" w:rsidP="00971A8D">
            <w:pPr>
              <w:ind w:left="175"/>
              <w:contextualSpacing/>
              <w:rPr>
                <w:lang w:val="uk-UA" w:eastAsia="en-US"/>
              </w:rPr>
            </w:pPr>
          </w:p>
        </w:tc>
      </w:tr>
      <w:tr w:rsidR="00971A8D" w:rsidRPr="00BA6730" w:rsidTr="00AE618A">
        <w:trPr>
          <w:trHeight w:val="1507"/>
        </w:trPr>
        <w:tc>
          <w:tcPr>
            <w:tcW w:w="4219" w:type="dxa"/>
            <w:shd w:val="clear" w:color="auto" w:fill="FFFFFF" w:themeFill="background1"/>
            <w:hideMark/>
          </w:tcPr>
          <w:p w:rsidR="00971A8D" w:rsidRPr="00BA6730" w:rsidRDefault="00971A8D" w:rsidP="00971A8D">
            <w:pPr>
              <w:jc w:val="right"/>
              <w:rPr>
                <w:lang w:val="uk-UA" w:eastAsia="en-US"/>
              </w:rPr>
            </w:pPr>
            <w:r w:rsidRPr="00BA6730">
              <w:rPr>
                <w:lang w:val="uk-UA" w:eastAsia="en-US"/>
              </w:rPr>
              <w:t>Позивач:</w:t>
            </w:r>
          </w:p>
        </w:tc>
        <w:tc>
          <w:tcPr>
            <w:tcW w:w="5670" w:type="dxa"/>
            <w:shd w:val="clear" w:color="auto" w:fill="FFFFFF" w:themeFill="background1"/>
          </w:tcPr>
          <w:p w:rsidR="00BA6730" w:rsidRPr="00855EDD" w:rsidRDefault="00BA6730" w:rsidP="00BA6730">
            <w:pPr>
              <w:ind w:left="175"/>
              <w:contextualSpacing/>
              <w:rPr>
                <w:highlight w:val="yellow"/>
                <w:lang w:val="uk-UA" w:eastAsia="en-US"/>
              </w:rPr>
            </w:pPr>
            <w:r w:rsidRPr="00855EDD">
              <w:rPr>
                <w:highlight w:val="yellow"/>
                <w:lang w:val="uk-UA" w:eastAsia="en-US"/>
              </w:rPr>
              <w:t>Іванова Івана Іванівна</w:t>
            </w:r>
          </w:p>
          <w:p w:rsidR="00BA6730" w:rsidRPr="00855EDD" w:rsidRDefault="00BA6730" w:rsidP="00BA6730">
            <w:pPr>
              <w:ind w:left="175"/>
              <w:contextualSpacing/>
              <w:rPr>
                <w:highlight w:val="yellow"/>
                <w:lang w:val="uk-UA" w:eastAsia="en-US"/>
              </w:rPr>
            </w:pPr>
            <w:r w:rsidRPr="00855EDD">
              <w:rPr>
                <w:highlight w:val="yellow"/>
                <w:lang w:val="uk-UA" w:eastAsia="en-US"/>
              </w:rPr>
              <w:t>ідентифікаційний номер: ___________</w:t>
            </w:r>
          </w:p>
          <w:p w:rsidR="00BA6730" w:rsidRPr="00855EDD" w:rsidRDefault="00BA6730" w:rsidP="00BA6730">
            <w:pPr>
              <w:ind w:left="175"/>
              <w:contextualSpacing/>
              <w:rPr>
                <w:highlight w:val="yellow"/>
                <w:lang w:val="uk-UA" w:eastAsia="en-US"/>
              </w:rPr>
            </w:pPr>
            <w:r w:rsidRPr="00855EDD">
              <w:rPr>
                <w:highlight w:val="yellow"/>
                <w:lang w:val="uk-UA" w:eastAsia="en-US"/>
              </w:rPr>
              <w:t>зареєстроване місце проживання:</w:t>
            </w:r>
          </w:p>
          <w:p w:rsidR="00BA6730" w:rsidRPr="00855EDD" w:rsidRDefault="00BA6730" w:rsidP="00BA6730">
            <w:pPr>
              <w:ind w:left="175"/>
              <w:contextualSpacing/>
              <w:rPr>
                <w:highlight w:val="yellow"/>
                <w:lang w:val="uk-UA" w:eastAsia="en-US"/>
              </w:rPr>
            </w:pPr>
            <w:r w:rsidRPr="00855EDD">
              <w:rPr>
                <w:highlight w:val="yellow"/>
                <w:lang w:val="uk-UA" w:eastAsia="en-US"/>
              </w:rPr>
              <w:t>01001, м. Київ, вул. Іванова, 01, кв. 01,</w:t>
            </w:r>
          </w:p>
          <w:p w:rsidR="00971A8D" w:rsidRPr="00BA6730" w:rsidRDefault="00BA6730" w:rsidP="00BA6730">
            <w:pPr>
              <w:ind w:left="175"/>
              <w:contextualSpacing/>
              <w:rPr>
                <w:lang w:val="uk-UA" w:eastAsia="en-US"/>
              </w:rPr>
            </w:pPr>
            <w:r w:rsidRPr="00855EDD">
              <w:rPr>
                <w:highlight w:val="yellow"/>
                <w:lang w:val="uk-UA" w:eastAsia="en-US"/>
              </w:rPr>
              <w:t>засіб зв’язку: (050) 011-01-01</w:t>
            </w:r>
          </w:p>
        </w:tc>
      </w:tr>
      <w:tr w:rsidR="00971A8D" w:rsidRPr="00BA6730" w:rsidTr="00AE618A">
        <w:trPr>
          <w:trHeight w:val="1355"/>
        </w:trPr>
        <w:tc>
          <w:tcPr>
            <w:tcW w:w="4219" w:type="dxa"/>
            <w:shd w:val="clear" w:color="auto" w:fill="FFFFFF" w:themeFill="background1"/>
          </w:tcPr>
          <w:p w:rsidR="00971A8D" w:rsidRPr="00BA6730" w:rsidRDefault="00971A8D" w:rsidP="00971A8D">
            <w:pPr>
              <w:jc w:val="right"/>
              <w:rPr>
                <w:lang w:val="uk-UA" w:eastAsia="en-US"/>
              </w:rPr>
            </w:pPr>
            <w:r w:rsidRPr="00BA6730">
              <w:rPr>
                <w:lang w:val="uk-UA" w:eastAsia="en-US"/>
              </w:rPr>
              <w:t>Відповідач:</w:t>
            </w:r>
          </w:p>
          <w:p w:rsidR="00971A8D" w:rsidRPr="00BA6730" w:rsidRDefault="00971A8D" w:rsidP="00971A8D">
            <w:pPr>
              <w:jc w:val="right"/>
              <w:rPr>
                <w:lang w:val="uk-UA" w:eastAsia="en-US"/>
              </w:rPr>
            </w:pPr>
          </w:p>
        </w:tc>
        <w:tc>
          <w:tcPr>
            <w:tcW w:w="5670" w:type="dxa"/>
            <w:shd w:val="clear" w:color="auto" w:fill="FFFFFF" w:themeFill="background1"/>
          </w:tcPr>
          <w:p w:rsidR="00BA6730" w:rsidRPr="00855EDD" w:rsidRDefault="00BA6730" w:rsidP="00BA6730">
            <w:pPr>
              <w:ind w:left="175"/>
              <w:contextualSpacing/>
              <w:rPr>
                <w:highlight w:val="yellow"/>
                <w:lang w:val="uk-UA" w:eastAsia="en-US"/>
              </w:rPr>
            </w:pPr>
            <w:r w:rsidRPr="00855EDD">
              <w:rPr>
                <w:highlight w:val="yellow"/>
                <w:lang w:val="uk-UA" w:eastAsia="en-US"/>
              </w:rPr>
              <w:t>Іванов Іван Іванович</w:t>
            </w:r>
          </w:p>
          <w:p w:rsidR="00BA6730" w:rsidRPr="00855EDD" w:rsidRDefault="00BA6730" w:rsidP="00BA6730">
            <w:pPr>
              <w:ind w:left="175"/>
              <w:contextualSpacing/>
              <w:rPr>
                <w:highlight w:val="yellow"/>
                <w:lang w:val="uk-UA" w:eastAsia="en-US"/>
              </w:rPr>
            </w:pPr>
            <w:r w:rsidRPr="00855EDD">
              <w:rPr>
                <w:highlight w:val="yellow"/>
                <w:lang w:val="uk-UA" w:eastAsia="en-US"/>
              </w:rPr>
              <w:t>ідентифікаційний номер: ____________</w:t>
            </w:r>
          </w:p>
          <w:p w:rsidR="00BA6730" w:rsidRPr="00855EDD" w:rsidRDefault="00BA6730" w:rsidP="00BA6730">
            <w:pPr>
              <w:ind w:left="175"/>
              <w:contextualSpacing/>
              <w:rPr>
                <w:highlight w:val="yellow"/>
                <w:lang w:val="uk-UA" w:eastAsia="en-US"/>
              </w:rPr>
            </w:pPr>
            <w:r w:rsidRPr="00855EDD">
              <w:rPr>
                <w:highlight w:val="yellow"/>
                <w:lang w:val="uk-UA" w:eastAsia="en-US"/>
              </w:rPr>
              <w:t>зареєстроване місце проживання:</w:t>
            </w:r>
          </w:p>
          <w:p w:rsidR="00BA6730" w:rsidRPr="00855EDD" w:rsidRDefault="00BA6730" w:rsidP="00BA6730">
            <w:pPr>
              <w:ind w:left="175"/>
              <w:contextualSpacing/>
              <w:rPr>
                <w:highlight w:val="yellow"/>
                <w:lang w:val="uk-UA" w:eastAsia="en-US"/>
              </w:rPr>
            </w:pPr>
            <w:r w:rsidRPr="00855EDD">
              <w:rPr>
                <w:highlight w:val="yellow"/>
                <w:lang w:val="uk-UA" w:eastAsia="en-US"/>
              </w:rPr>
              <w:t>01001, м. Київ, вул. Іванова, 01, кв. 01,</w:t>
            </w:r>
          </w:p>
          <w:p w:rsidR="00BA6730" w:rsidRPr="00BA6730" w:rsidRDefault="00BA6730" w:rsidP="00BA6730">
            <w:pPr>
              <w:ind w:left="175"/>
              <w:contextualSpacing/>
              <w:rPr>
                <w:lang w:val="uk-UA" w:eastAsia="en-US"/>
              </w:rPr>
            </w:pPr>
            <w:r w:rsidRPr="00855EDD">
              <w:rPr>
                <w:highlight w:val="yellow"/>
                <w:lang w:val="uk-UA" w:eastAsia="en-US"/>
              </w:rPr>
              <w:t>засіб зв’язку: (050) 011-01-02</w:t>
            </w:r>
          </w:p>
          <w:p w:rsidR="00971A8D" w:rsidRPr="00BA6730" w:rsidRDefault="00971A8D" w:rsidP="00971A8D">
            <w:pPr>
              <w:contextualSpacing/>
              <w:rPr>
                <w:lang w:val="uk-UA" w:eastAsia="en-US"/>
              </w:rPr>
            </w:pPr>
          </w:p>
        </w:tc>
      </w:tr>
    </w:tbl>
    <w:p w:rsidR="00824E52" w:rsidRPr="00BA6730" w:rsidRDefault="00824E52" w:rsidP="00AE618A">
      <w:pPr>
        <w:rPr>
          <w:lang w:val="uk-UA"/>
        </w:rPr>
      </w:pPr>
    </w:p>
    <w:p w:rsidR="00AE618A" w:rsidRPr="00BA6730" w:rsidRDefault="00AE618A" w:rsidP="00AE618A">
      <w:pPr>
        <w:rPr>
          <w:lang w:val="en-US"/>
        </w:rPr>
      </w:pPr>
    </w:p>
    <w:p w:rsidR="00971A8D" w:rsidRPr="00BA6730" w:rsidRDefault="00971A8D" w:rsidP="00971A8D">
      <w:pPr>
        <w:jc w:val="center"/>
        <w:rPr>
          <w:lang w:val="uk-UA"/>
        </w:rPr>
      </w:pPr>
      <w:r w:rsidRPr="00BA6730">
        <w:rPr>
          <w:lang w:val="uk-UA"/>
        </w:rPr>
        <w:t>ПОЗОВНА ЗАЯВА</w:t>
      </w:r>
    </w:p>
    <w:p w:rsidR="00971A8D" w:rsidRPr="00BA6730" w:rsidRDefault="00971A8D" w:rsidP="00971A8D">
      <w:pPr>
        <w:jc w:val="center"/>
        <w:rPr>
          <w:lang w:val="uk-UA"/>
        </w:rPr>
      </w:pPr>
      <w:r w:rsidRPr="00BA6730">
        <w:rPr>
          <w:lang w:val="uk-UA"/>
        </w:rPr>
        <w:t xml:space="preserve">про </w:t>
      </w:r>
      <w:r w:rsidR="00A04A9D" w:rsidRPr="00BA6730">
        <w:rPr>
          <w:lang w:val="uk-UA"/>
        </w:rPr>
        <w:t>збільшення</w:t>
      </w:r>
      <w:r w:rsidR="00084932" w:rsidRPr="00BA6730">
        <w:rPr>
          <w:lang w:val="uk-UA"/>
        </w:rPr>
        <w:t xml:space="preserve"> </w:t>
      </w:r>
      <w:r w:rsidR="009B36E8" w:rsidRPr="00BA6730">
        <w:rPr>
          <w:lang w:val="uk-UA"/>
        </w:rPr>
        <w:t>розміру</w:t>
      </w:r>
      <w:r w:rsidRPr="00BA6730">
        <w:rPr>
          <w:lang w:val="uk-UA"/>
        </w:rPr>
        <w:t xml:space="preserve"> аліментів на утримання неповнолі</w:t>
      </w:r>
      <w:r w:rsidR="00084932" w:rsidRPr="00BA6730">
        <w:rPr>
          <w:lang w:val="uk-UA"/>
        </w:rPr>
        <w:t>тньої дитини</w:t>
      </w:r>
    </w:p>
    <w:p w:rsidR="00971A8D" w:rsidRPr="00BA6730" w:rsidRDefault="00971A8D" w:rsidP="00971A8D">
      <w:pPr>
        <w:rPr>
          <w:lang w:val="uk-UA"/>
        </w:rPr>
      </w:pPr>
    </w:p>
    <w:p w:rsidR="009B36E8" w:rsidRPr="00BA6730" w:rsidRDefault="00BA6730" w:rsidP="009B36E8">
      <w:pPr>
        <w:spacing w:after="200"/>
        <w:ind w:firstLine="708"/>
        <w:contextualSpacing/>
        <w:jc w:val="both"/>
        <w:rPr>
          <w:lang w:val="uk-UA"/>
        </w:rPr>
      </w:pPr>
      <w:r>
        <w:rPr>
          <w:lang w:val="uk-UA" w:eastAsia="en-US"/>
        </w:rPr>
        <w:t>Іванова Івана Іванівна</w:t>
      </w:r>
      <w:r w:rsidR="009B36E8" w:rsidRPr="00BA6730">
        <w:rPr>
          <w:lang w:val="uk-UA"/>
        </w:rPr>
        <w:t xml:space="preserve"> (далі за текстом – Позивач), та </w:t>
      </w:r>
      <w:r>
        <w:rPr>
          <w:lang w:val="uk-UA"/>
        </w:rPr>
        <w:t>Іванов Іван Іванович</w:t>
      </w:r>
      <w:r w:rsidR="009B36E8" w:rsidRPr="00BA6730">
        <w:rPr>
          <w:lang w:val="uk-UA"/>
        </w:rPr>
        <w:t xml:space="preserve"> (надалі – Відповідач, разом - Сторони) перебували у шлюбі зареєстрованому в законному порядку </w:t>
      </w:r>
      <w:r>
        <w:rPr>
          <w:lang w:val="uk-UA"/>
        </w:rPr>
        <w:t>01.01.2005</w:t>
      </w:r>
      <w:r w:rsidR="009B36E8" w:rsidRPr="00BA6730">
        <w:rPr>
          <w:lang w:val="uk-UA"/>
        </w:rPr>
        <w:t xml:space="preserve"> року Відділом реєстрації актів цивільного стану </w:t>
      </w:r>
      <w:r>
        <w:rPr>
          <w:lang w:val="uk-UA"/>
        </w:rPr>
        <w:t>Шевченківського районного управління юстиції у м. Києві</w:t>
      </w:r>
      <w:r w:rsidR="009B36E8" w:rsidRPr="00BA6730">
        <w:rPr>
          <w:lang w:val="uk-UA"/>
        </w:rPr>
        <w:t xml:space="preserve"> за актовим записом № </w:t>
      </w:r>
      <w:r>
        <w:rPr>
          <w:lang w:val="uk-UA"/>
        </w:rPr>
        <w:t>111</w:t>
      </w:r>
      <w:r w:rsidR="009B36E8" w:rsidRPr="00BA6730">
        <w:rPr>
          <w:lang w:val="uk-UA"/>
        </w:rPr>
        <w:t>.</w:t>
      </w:r>
    </w:p>
    <w:p w:rsidR="00725218" w:rsidRPr="00BA6730" w:rsidRDefault="00AD769F" w:rsidP="009D245D">
      <w:pPr>
        <w:ind w:firstLine="709"/>
        <w:jc w:val="both"/>
        <w:rPr>
          <w:lang w:val="uk-UA"/>
        </w:rPr>
      </w:pPr>
      <w:r w:rsidRPr="00BA6730">
        <w:rPr>
          <w:lang w:val="uk-UA"/>
        </w:rPr>
        <w:t>Від</w:t>
      </w:r>
      <w:r w:rsidR="00C62BBE" w:rsidRPr="00BA6730">
        <w:rPr>
          <w:lang w:val="uk-UA"/>
        </w:rPr>
        <w:t xml:space="preserve"> </w:t>
      </w:r>
      <w:r w:rsidR="009F3AFE" w:rsidRPr="00BA6730">
        <w:rPr>
          <w:lang w:val="uk-UA"/>
        </w:rPr>
        <w:t>шлюбу</w:t>
      </w:r>
      <w:r w:rsidR="00C62BBE" w:rsidRPr="00BA6730">
        <w:rPr>
          <w:lang w:val="uk-UA"/>
        </w:rPr>
        <w:t xml:space="preserve"> </w:t>
      </w:r>
      <w:r w:rsidR="009F3AFE" w:rsidRPr="00BA6730">
        <w:rPr>
          <w:lang w:val="uk-UA"/>
        </w:rPr>
        <w:t>у Сторін народилась спільна дитина</w:t>
      </w:r>
      <w:r w:rsidR="00C62BBE" w:rsidRPr="00BA6730">
        <w:rPr>
          <w:lang w:val="uk-UA"/>
        </w:rPr>
        <w:t xml:space="preserve"> </w:t>
      </w:r>
      <w:r w:rsidR="008A42E9" w:rsidRPr="00BA6730">
        <w:rPr>
          <w:lang w:val="uk-UA"/>
        </w:rPr>
        <w:t xml:space="preserve">– </w:t>
      </w:r>
      <w:r w:rsidR="00BA6730">
        <w:rPr>
          <w:lang w:val="uk-UA"/>
        </w:rPr>
        <w:t>Іванов Іванко Іванович</w:t>
      </w:r>
      <w:r w:rsidR="008A42E9" w:rsidRPr="00BA6730">
        <w:rPr>
          <w:lang w:val="uk-UA"/>
        </w:rPr>
        <w:t xml:space="preserve">, </w:t>
      </w:r>
      <w:r w:rsidR="00BA6730">
        <w:rPr>
          <w:lang w:val="uk-UA"/>
        </w:rPr>
        <w:t>01</w:t>
      </w:r>
      <w:r w:rsidR="009F3AFE" w:rsidRPr="00BA6730">
        <w:rPr>
          <w:lang w:val="uk-UA"/>
        </w:rPr>
        <w:t>.</w:t>
      </w:r>
      <w:r w:rsidR="00BA6730">
        <w:rPr>
          <w:lang w:val="uk-UA"/>
        </w:rPr>
        <w:t>01</w:t>
      </w:r>
      <w:r w:rsidR="009F3AFE" w:rsidRPr="00BA6730">
        <w:rPr>
          <w:lang w:val="uk-UA"/>
        </w:rPr>
        <w:t>.2007</w:t>
      </w:r>
      <w:r w:rsidR="00C62BBE" w:rsidRPr="00BA6730">
        <w:rPr>
          <w:lang w:val="uk-UA"/>
        </w:rPr>
        <w:t xml:space="preserve"> </w:t>
      </w:r>
      <w:r w:rsidR="008A42E9" w:rsidRPr="00BA6730">
        <w:rPr>
          <w:lang w:val="uk-UA"/>
        </w:rPr>
        <w:t>року народження</w:t>
      </w:r>
      <w:r w:rsidR="00537771" w:rsidRPr="00BA6730">
        <w:rPr>
          <w:lang w:val="uk-UA"/>
        </w:rPr>
        <w:t>,</w:t>
      </w:r>
      <w:r w:rsidR="00C62BBE" w:rsidRPr="00BA6730">
        <w:rPr>
          <w:lang w:val="uk-UA"/>
        </w:rPr>
        <w:t xml:space="preserve"> </w:t>
      </w:r>
      <w:r w:rsidR="008A42E9" w:rsidRPr="00BA6730">
        <w:rPr>
          <w:lang w:val="uk-UA"/>
        </w:rPr>
        <w:t>як</w:t>
      </w:r>
      <w:r w:rsidR="00537771" w:rsidRPr="00BA6730">
        <w:rPr>
          <w:lang w:val="uk-UA"/>
        </w:rPr>
        <w:t>і</w:t>
      </w:r>
      <w:r w:rsidR="008A42E9" w:rsidRPr="00BA6730">
        <w:rPr>
          <w:lang w:val="uk-UA"/>
        </w:rPr>
        <w:t xml:space="preserve"> на сьогоднішній день є неповнолітн</w:t>
      </w:r>
      <w:r w:rsidR="00537771" w:rsidRPr="00BA6730">
        <w:rPr>
          <w:lang w:val="uk-UA"/>
        </w:rPr>
        <w:t>ім</w:t>
      </w:r>
      <w:r w:rsidR="008A42E9" w:rsidRPr="00BA6730">
        <w:rPr>
          <w:lang w:val="uk-UA"/>
        </w:rPr>
        <w:t xml:space="preserve"> та прожива</w:t>
      </w:r>
      <w:r w:rsidR="009F3AFE" w:rsidRPr="00BA6730">
        <w:rPr>
          <w:lang w:val="uk-UA"/>
        </w:rPr>
        <w:t>є</w:t>
      </w:r>
      <w:r w:rsidR="00537771" w:rsidRPr="00BA6730">
        <w:rPr>
          <w:lang w:val="uk-UA"/>
        </w:rPr>
        <w:t xml:space="preserve"> разом</w:t>
      </w:r>
      <w:r w:rsidR="008A42E9" w:rsidRPr="00BA6730">
        <w:rPr>
          <w:lang w:val="uk-UA"/>
        </w:rPr>
        <w:t xml:space="preserve"> </w:t>
      </w:r>
      <w:r w:rsidRPr="00BA6730">
        <w:rPr>
          <w:lang w:val="uk-UA"/>
        </w:rPr>
        <w:t>із Позивачем</w:t>
      </w:r>
      <w:r w:rsidR="008A42E9" w:rsidRPr="00BA6730">
        <w:rPr>
          <w:lang w:val="uk-UA"/>
        </w:rPr>
        <w:t>.</w:t>
      </w:r>
    </w:p>
    <w:p w:rsidR="002957BB" w:rsidRPr="00BA6730" w:rsidRDefault="002957BB" w:rsidP="002957BB">
      <w:pPr>
        <w:ind w:firstLine="709"/>
        <w:jc w:val="both"/>
        <w:rPr>
          <w:lang w:val="uk-UA"/>
        </w:rPr>
      </w:pPr>
      <w:r w:rsidRPr="00BA6730">
        <w:rPr>
          <w:lang w:val="uk-UA"/>
        </w:rPr>
        <w:t xml:space="preserve">В подальшому через постійні непорозуміння Сторони припинили шлюбно-сімейні відносини та розірвали свій шлюб за рішенням </w:t>
      </w:r>
      <w:r w:rsidR="00BA6730">
        <w:rPr>
          <w:lang w:val="uk-UA"/>
        </w:rPr>
        <w:t>Шевченківського районного суду м. Києва</w:t>
      </w:r>
      <w:r w:rsidRPr="00BA6730">
        <w:rPr>
          <w:lang w:val="uk-UA"/>
        </w:rPr>
        <w:t xml:space="preserve"> від </w:t>
      </w:r>
      <w:r w:rsidR="00BA6730">
        <w:rPr>
          <w:lang w:val="uk-UA"/>
        </w:rPr>
        <w:t>01.01</w:t>
      </w:r>
      <w:r w:rsidRPr="00BA6730">
        <w:rPr>
          <w:lang w:val="uk-UA"/>
        </w:rPr>
        <w:t>.2012 року.</w:t>
      </w:r>
    </w:p>
    <w:p w:rsidR="00901A1A" w:rsidRPr="00BA6730" w:rsidRDefault="002957BB" w:rsidP="00901A1A">
      <w:pPr>
        <w:ind w:firstLine="709"/>
        <w:jc w:val="both"/>
        <w:rPr>
          <w:lang w:val="uk-UA"/>
        </w:rPr>
      </w:pPr>
      <w:r w:rsidRPr="00BA6730">
        <w:rPr>
          <w:lang w:val="uk-UA"/>
        </w:rPr>
        <w:t>Крім цього, відповідно до зазначеного рішення суд</w:t>
      </w:r>
      <w:r w:rsidR="00C66857" w:rsidRPr="00BA6730">
        <w:rPr>
          <w:lang w:val="uk-UA"/>
        </w:rPr>
        <w:t xml:space="preserve"> вирішив</w:t>
      </w:r>
      <w:r w:rsidRPr="00BA6730">
        <w:rPr>
          <w:lang w:val="uk-UA"/>
        </w:rPr>
        <w:t xml:space="preserve"> стяг</w:t>
      </w:r>
      <w:r w:rsidR="00C66857" w:rsidRPr="00BA6730">
        <w:rPr>
          <w:lang w:val="uk-UA"/>
        </w:rPr>
        <w:t>увати</w:t>
      </w:r>
      <w:r w:rsidRPr="00BA6730">
        <w:rPr>
          <w:lang w:val="uk-UA"/>
        </w:rPr>
        <w:t xml:space="preserve"> з Відповідача</w:t>
      </w:r>
      <w:r w:rsidR="000A1F9C" w:rsidRPr="00BA6730">
        <w:rPr>
          <w:lang w:val="uk-UA"/>
        </w:rPr>
        <w:t xml:space="preserve"> на користь Позивача аліменти в розмірі </w:t>
      </w:r>
      <w:r w:rsidR="00BA6730">
        <w:rPr>
          <w:lang w:val="uk-UA"/>
        </w:rPr>
        <w:t>1000</w:t>
      </w:r>
      <w:r w:rsidR="000A1F9C" w:rsidRPr="00BA6730">
        <w:rPr>
          <w:lang w:val="uk-UA"/>
        </w:rPr>
        <w:t xml:space="preserve"> гривень щомісячно на утримання спільної дитини до досягнення дитиною повноліття.</w:t>
      </w:r>
    </w:p>
    <w:p w:rsidR="00901A1A" w:rsidRPr="00BA6730" w:rsidRDefault="00901A1A" w:rsidP="00901A1A">
      <w:pPr>
        <w:ind w:firstLine="709"/>
        <w:jc w:val="both"/>
        <w:rPr>
          <w:lang w:val="uk-UA"/>
        </w:rPr>
      </w:pPr>
      <w:r w:rsidRPr="00BA6730">
        <w:rPr>
          <w:lang w:val="uk-UA"/>
        </w:rPr>
        <w:t>Після вказаного рішення суду про стягнення аліментів на утримання їх дитини, Відповідач</w:t>
      </w:r>
      <w:r w:rsidR="00BA6730">
        <w:rPr>
          <w:lang w:val="uk-UA"/>
        </w:rPr>
        <w:t xml:space="preserve"> періодично надавав ці кошти, проте їх катастрофічно не вистачало</w:t>
      </w:r>
      <w:r w:rsidRPr="00BA6730">
        <w:rPr>
          <w:lang w:val="uk-UA"/>
        </w:rPr>
        <w:t>.</w:t>
      </w:r>
    </w:p>
    <w:p w:rsidR="00BA4D61" w:rsidRPr="00BA6730" w:rsidRDefault="00BA6730" w:rsidP="00BA4D61">
      <w:pPr>
        <w:ind w:firstLine="709"/>
        <w:jc w:val="both"/>
        <w:rPr>
          <w:lang w:val="uk-UA"/>
        </w:rPr>
      </w:pPr>
      <w:r>
        <w:rPr>
          <w:lang w:val="uk-UA"/>
        </w:rPr>
        <w:t>Ф</w:t>
      </w:r>
      <w:r w:rsidR="00BA4D61" w:rsidRPr="00BA6730">
        <w:rPr>
          <w:lang w:val="uk-UA"/>
        </w:rPr>
        <w:t>актично</w:t>
      </w:r>
      <w:r>
        <w:rPr>
          <w:lang w:val="uk-UA"/>
        </w:rPr>
        <w:t xml:space="preserve"> спільна дитина</w:t>
      </w:r>
      <w:r w:rsidR="00BA4D61" w:rsidRPr="00BA6730">
        <w:rPr>
          <w:lang w:val="uk-UA"/>
        </w:rPr>
        <w:t xml:space="preserve"> перебувала на повному утриманні Позивача.</w:t>
      </w:r>
    </w:p>
    <w:p w:rsidR="00BA4D61" w:rsidRPr="00BA6730" w:rsidRDefault="00BA6730" w:rsidP="00BA6730">
      <w:pPr>
        <w:ind w:firstLine="709"/>
        <w:jc w:val="both"/>
        <w:rPr>
          <w:lang w:val="uk-UA"/>
        </w:rPr>
      </w:pPr>
      <w:r>
        <w:rPr>
          <w:lang w:val="uk-UA"/>
        </w:rPr>
        <w:t>К</w:t>
      </w:r>
      <w:r w:rsidR="00901A1A" w:rsidRPr="00BA6730">
        <w:rPr>
          <w:lang w:val="uk-UA"/>
        </w:rPr>
        <w:t>оли дитина підросла, витрати на її утримання дуже суттєво збільшились</w:t>
      </w:r>
      <w:r w:rsidR="00BA4D61" w:rsidRPr="00BA6730">
        <w:rPr>
          <w:lang w:val="uk-UA"/>
        </w:rPr>
        <w:t xml:space="preserve"> в зв’язку із чим матеріальне становище Позивач</w:t>
      </w:r>
      <w:r w:rsidR="00CF5A1E" w:rsidRPr="00BA6730">
        <w:rPr>
          <w:lang w:val="uk-UA"/>
        </w:rPr>
        <w:t>а</w:t>
      </w:r>
      <w:r w:rsidR="00BA4D61" w:rsidRPr="00BA6730">
        <w:rPr>
          <w:lang w:val="uk-UA"/>
        </w:rPr>
        <w:t xml:space="preserve"> погіршилось.</w:t>
      </w:r>
    </w:p>
    <w:p w:rsidR="00901A1A" w:rsidRPr="00BA6730" w:rsidRDefault="00CF5A1E" w:rsidP="00901A1A">
      <w:pPr>
        <w:ind w:firstLine="709"/>
        <w:jc w:val="both"/>
        <w:rPr>
          <w:lang w:val="uk-UA"/>
        </w:rPr>
      </w:pPr>
      <w:r w:rsidRPr="00BA6730">
        <w:rPr>
          <w:lang w:val="uk-UA"/>
        </w:rPr>
        <w:t xml:space="preserve">При цьому </w:t>
      </w:r>
      <w:r w:rsidR="00901A1A" w:rsidRPr="00BA6730">
        <w:rPr>
          <w:lang w:val="uk-UA"/>
        </w:rPr>
        <w:t>Відповідач</w:t>
      </w:r>
      <w:r w:rsidR="00BA4D61" w:rsidRPr="00BA6730">
        <w:rPr>
          <w:lang w:val="uk-UA"/>
        </w:rPr>
        <w:t xml:space="preserve"> відмовляється добровільно збільшити</w:t>
      </w:r>
      <w:r w:rsidR="00901A1A" w:rsidRPr="00BA6730">
        <w:rPr>
          <w:lang w:val="uk-UA"/>
        </w:rPr>
        <w:t xml:space="preserve"> </w:t>
      </w:r>
      <w:r w:rsidR="00BA4D61" w:rsidRPr="00BA6730">
        <w:rPr>
          <w:lang w:val="uk-UA"/>
        </w:rPr>
        <w:t>допомогу</w:t>
      </w:r>
      <w:r w:rsidR="00A04A9D" w:rsidRPr="00BA6730">
        <w:rPr>
          <w:lang w:val="uk-UA"/>
        </w:rPr>
        <w:t xml:space="preserve"> на дитину</w:t>
      </w:r>
      <w:r w:rsidR="00901A1A" w:rsidRPr="00BA6730">
        <w:rPr>
          <w:lang w:val="uk-UA"/>
        </w:rPr>
        <w:t xml:space="preserve">, посилаючись рішення суду </w:t>
      </w:r>
      <w:r w:rsidR="00BA4D61" w:rsidRPr="00BA6730">
        <w:rPr>
          <w:lang w:val="uk-UA"/>
        </w:rPr>
        <w:t>та відсутність</w:t>
      </w:r>
      <w:r w:rsidR="00901A1A" w:rsidRPr="00BA6730">
        <w:rPr>
          <w:lang w:val="uk-UA"/>
        </w:rPr>
        <w:t xml:space="preserve"> роботи та стабільного заробітку.</w:t>
      </w:r>
    </w:p>
    <w:p w:rsidR="00BA4D61" w:rsidRPr="00BA6730" w:rsidRDefault="00BA4D61" w:rsidP="00901A1A">
      <w:pPr>
        <w:ind w:firstLine="709"/>
        <w:jc w:val="both"/>
        <w:rPr>
          <w:lang w:val="uk-UA"/>
        </w:rPr>
      </w:pPr>
      <w:r w:rsidRPr="00BA6730">
        <w:rPr>
          <w:lang w:val="uk-UA"/>
        </w:rPr>
        <w:t>Проте</w:t>
      </w:r>
      <w:r w:rsidR="00CF5A1E" w:rsidRPr="00BA6730">
        <w:rPr>
          <w:lang w:val="uk-UA"/>
        </w:rPr>
        <w:t>, як вказує</w:t>
      </w:r>
      <w:r w:rsidRPr="00BA6730">
        <w:rPr>
          <w:lang w:val="uk-UA"/>
        </w:rPr>
        <w:t xml:space="preserve"> </w:t>
      </w:r>
      <w:r w:rsidR="00CF5A1E" w:rsidRPr="00BA6730">
        <w:rPr>
          <w:lang w:val="uk-UA"/>
        </w:rPr>
        <w:t>Позивач, останнім часом матеріальне становище Відповідача покращилось, оскільки зі слів спільних знайомих їй відомо, що Відповідач працевлаштувався на іншу роботу з більш</w:t>
      </w:r>
      <w:r w:rsidR="00A04A9D" w:rsidRPr="00BA6730">
        <w:rPr>
          <w:lang w:val="uk-UA"/>
        </w:rPr>
        <w:t>ою</w:t>
      </w:r>
      <w:r w:rsidR="00CF5A1E" w:rsidRPr="00BA6730">
        <w:rPr>
          <w:lang w:val="uk-UA"/>
        </w:rPr>
        <w:t xml:space="preserve"> заробіт</w:t>
      </w:r>
      <w:r w:rsidR="00A04A9D" w:rsidRPr="00BA6730">
        <w:rPr>
          <w:lang w:val="uk-UA"/>
        </w:rPr>
        <w:t>ною платою</w:t>
      </w:r>
      <w:r w:rsidR="00CF5A1E" w:rsidRPr="00BA6730">
        <w:rPr>
          <w:lang w:val="uk-UA"/>
        </w:rPr>
        <w:t>.  При цьому Відповідач від Позивача приховує</w:t>
      </w:r>
      <w:r w:rsidR="00A04A9D" w:rsidRPr="00BA6730">
        <w:rPr>
          <w:lang w:val="uk-UA"/>
        </w:rPr>
        <w:t xml:space="preserve"> ці обставини</w:t>
      </w:r>
      <w:r w:rsidR="00CF5A1E" w:rsidRPr="00BA6730">
        <w:rPr>
          <w:lang w:val="uk-UA"/>
        </w:rPr>
        <w:t>.</w:t>
      </w:r>
    </w:p>
    <w:p w:rsidR="009D245D" w:rsidRPr="00BA6730" w:rsidRDefault="000F57D7" w:rsidP="00D445F5">
      <w:pPr>
        <w:ind w:firstLine="709"/>
        <w:jc w:val="both"/>
        <w:rPr>
          <w:lang w:val="uk-UA"/>
        </w:rPr>
      </w:pPr>
      <w:r w:rsidRPr="00BA6730">
        <w:rPr>
          <w:lang w:val="uk-UA"/>
        </w:rPr>
        <w:t>Таким чином</w:t>
      </w:r>
      <w:r w:rsidR="009D245D" w:rsidRPr="00BA6730">
        <w:rPr>
          <w:lang w:val="uk-UA"/>
        </w:rPr>
        <w:t>,</w:t>
      </w:r>
      <w:r w:rsidR="00A04A9D" w:rsidRPr="00BA6730">
        <w:rPr>
          <w:lang w:val="uk-UA"/>
        </w:rPr>
        <w:t xml:space="preserve"> сплачуваних</w:t>
      </w:r>
      <w:r w:rsidRPr="00BA6730">
        <w:rPr>
          <w:lang w:val="uk-UA"/>
        </w:rPr>
        <w:t xml:space="preserve"> Відповідачем</w:t>
      </w:r>
      <w:r w:rsidR="00A04A9D" w:rsidRPr="00BA6730">
        <w:rPr>
          <w:lang w:val="uk-UA"/>
        </w:rPr>
        <w:t xml:space="preserve"> аліментів</w:t>
      </w:r>
      <w:r w:rsidRPr="00BA6730">
        <w:rPr>
          <w:lang w:val="uk-UA"/>
        </w:rPr>
        <w:t xml:space="preserve"> не вистачає на забезпечення гармонійного розвитку дитини, в зв’язку із цим</w:t>
      </w:r>
      <w:r w:rsidR="009D245D" w:rsidRPr="00BA6730">
        <w:rPr>
          <w:lang w:val="uk-UA"/>
        </w:rPr>
        <w:t xml:space="preserve"> Позивач бажає </w:t>
      </w:r>
      <w:r w:rsidR="00A04A9D" w:rsidRPr="00BA6730">
        <w:rPr>
          <w:lang w:val="uk-UA"/>
        </w:rPr>
        <w:t xml:space="preserve">збільшити розмір стягуваних </w:t>
      </w:r>
      <w:r w:rsidR="009D245D" w:rsidRPr="00BA6730">
        <w:rPr>
          <w:lang w:val="uk-UA"/>
        </w:rPr>
        <w:t>з Відповідача</w:t>
      </w:r>
      <w:r w:rsidR="00A04A9D" w:rsidRPr="00BA6730">
        <w:rPr>
          <w:lang w:val="uk-UA"/>
        </w:rPr>
        <w:t xml:space="preserve"> аліментів</w:t>
      </w:r>
      <w:r w:rsidR="009D245D" w:rsidRPr="00BA6730">
        <w:rPr>
          <w:lang w:val="uk-UA"/>
        </w:rPr>
        <w:t xml:space="preserve"> на утримання їх спільн</w:t>
      </w:r>
      <w:r w:rsidR="00A04A9D" w:rsidRPr="00BA6730">
        <w:rPr>
          <w:lang w:val="uk-UA"/>
        </w:rPr>
        <w:t>ої</w:t>
      </w:r>
      <w:r w:rsidR="009D245D" w:rsidRPr="00BA6730">
        <w:rPr>
          <w:lang w:val="uk-UA"/>
        </w:rPr>
        <w:t xml:space="preserve"> неповнолітн</w:t>
      </w:r>
      <w:r w:rsidR="00A04A9D" w:rsidRPr="00BA6730">
        <w:rPr>
          <w:lang w:val="uk-UA"/>
        </w:rPr>
        <w:t>ьої</w:t>
      </w:r>
      <w:r w:rsidR="009D245D" w:rsidRPr="00BA6730">
        <w:rPr>
          <w:lang w:val="uk-UA"/>
        </w:rPr>
        <w:t xml:space="preserve"> д</w:t>
      </w:r>
      <w:r w:rsidR="00A04A9D" w:rsidRPr="00BA6730">
        <w:rPr>
          <w:lang w:val="uk-UA"/>
        </w:rPr>
        <w:t>итини</w:t>
      </w:r>
      <w:r w:rsidR="009D245D" w:rsidRPr="00BA6730">
        <w:rPr>
          <w:lang w:val="uk-UA"/>
        </w:rPr>
        <w:t>.</w:t>
      </w:r>
    </w:p>
    <w:p w:rsidR="00A04A9D" w:rsidRPr="00BA6730" w:rsidRDefault="00A04A9D" w:rsidP="00A04A9D">
      <w:pPr>
        <w:ind w:firstLine="709"/>
        <w:contextualSpacing/>
        <w:jc w:val="both"/>
        <w:rPr>
          <w:lang w:val="uk-UA"/>
        </w:rPr>
      </w:pPr>
      <w:r w:rsidRPr="00BA6730">
        <w:rPr>
          <w:lang w:val="uk-UA"/>
        </w:rPr>
        <w:t>Відповідно до ч. 1 ст. 180 Сімейного кодексу України, батьки зобов'язані утримувати дитину до досягнення нею повноліття.</w:t>
      </w:r>
    </w:p>
    <w:p w:rsidR="00A04A9D" w:rsidRPr="00BA6730" w:rsidRDefault="00A04A9D" w:rsidP="00A04A9D">
      <w:pPr>
        <w:ind w:firstLine="709"/>
        <w:contextualSpacing/>
        <w:jc w:val="both"/>
        <w:rPr>
          <w:lang w:val="uk-UA"/>
        </w:rPr>
      </w:pPr>
      <w:r w:rsidRPr="00BA6730">
        <w:rPr>
          <w:lang w:val="uk-UA"/>
        </w:rPr>
        <w:t xml:space="preserve">Згідно, ч. 3 ст. 181 Сімейного кодексу України, за рішенням суду кошти на утримання дитини (аліменти) присуджуються у частці від доходу її матері, батька або у твердій грошовій </w:t>
      </w:r>
      <w:r w:rsidRPr="00BA6730">
        <w:rPr>
          <w:lang w:val="uk-UA"/>
        </w:rPr>
        <w:lastRenderedPageBreak/>
        <w:t>сумі за вибором того з батьків або інших законних представників дитини, разом з яким проживає дитина.</w:t>
      </w:r>
    </w:p>
    <w:p w:rsidR="00A04A9D" w:rsidRPr="00BA6730" w:rsidRDefault="00A04A9D" w:rsidP="00A04A9D">
      <w:pPr>
        <w:ind w:firstLine="709"/>
        <w:contextualSpacing/>
        <w:jc w:val="both"/>
        <w:rPr>
          <w:lang w:val="uk-UA"/>
        </w:rPr>
      </w:pPr>
      <w:r w:rsidRPr="00BA6730">
        <w:rPr>
          <w:lang w:val="uk-UA"/>
        </w:rPr>
        <w:t>В силу ч. 2 ст. 182 Сімейного кодексу України, розмір аліментів має бути необхідним та достатнім для забезпечення гармонійного розвитку дитини. Мінімальний розмір аліментів на одну дитину не може бути меншим, ніж 50 відсотків прожиткового мінімуму для дитини відповідного віку.</w:t>
      </w:r>
    </w:p>
    <w:p w:rsidR="00A04A9D" w:rsidRPr="00BA6730" w:rsidRDefault="00A04A9D" w:rsidP="002C17EB">
      <w:pPr>
        <w:ind w:firstLine="709"/>
        <w:jc w:val="both"/>
        <w:rPr>
          <w:lang w:val="uk-UA"/>
        </w:rPr>
      </w:pPr>
      <w:r w:rsidRPr="00BA6730">
        <w:rPr>
          <w:lang w:val="uk-UA"/>
        </w:rPr>
        <w:t>Відповідно до ст. 192 Сімейного кодексу України, розмір аліментів, визначений за рішенням суду або домовленістю між батьками, може бути згодом зменшено або збільшено за рішенням суду за позовом платника або одержувача аліментів у разі зміни матеріального або сімейного стану, погіршення або поліпшення здоров'я когось із них та в інших випадках, передбачених цим Кодексом.</w:t>
      </w:r>
    </w:p>
    <w:p w:rsidR="00716B99" w:rsidRPr="00BA6730" w:rsidRDefault="00716B99" w:rsidP="00716B99">
      <w:pPr>
        <w:ind w:firstLine="709"/>
        <w:jc w:val="both"/>
        <w:rPr>
          <w:lang w:val="uk-UA"/>
        </w:rPr>
      </w:pPr>
      <w:r w:rsidRPr="00BA6730">
        <w:rPr>
          <w:lang w:val="uk-UA"/>
        </w:rPr>
        <w:t xml:space="preserve">Враховуючи викладене, Позивач </w:t>
      </w:r>
      <w:r w:rsidR="00E726D5" w:rsidRPr="00BA6730">
        <w:rPr>
          <w:lang w:val="uk-UA"/>
        </w:rPr>
        <w:t xml:space="preserve">вимушена звернутися до суду з позовом про </w:t>
      </w:r>
      <w:r w:rsidR="000F57D7" w:rsidRPr="00BA6730">
        <w:rPr>
          <w:lang w:val="uk-UA"/>
        </w:rPr>
        <w:t>збільшення стягуваних</w:t>
      </w:r>
      <w:r w:rsidR="00E726D5" w:rsidRPr="00BA6730">
        <w:rPr>
          <w:lang w:val="uk-UA"/>
        </w:rPr>
        <w:t xml:space="preserve"> з Відповідача</w:t>
      </w:r>
      <w:r w:rsidR="000F57D7" w:rsidRPr="00BA6730">
        <w:rPr>
          <w:lang w:val="uk-UA"/>
        </w:rPr>
        <w:t xml:space="preserve"> аліментів</w:t>
      </w:r>
      <w:r w:rsidR="00E726D5" w:rsidRPr="00BA6730">
        <w:rPr>
          <w:lang w:val="uk-UA"/>
        </w:rPr>
        <w:t xml:space="preserve"> на утримання їх спільн</w:t>
      </w:r>
      <w:r w:rsidR="000F57D7" w:rsidRPr="00BA6730">
        <w:rPr>
          <w:lang w:val="uk-UA"/>
        </w:rPr>
        <w:t>ої</w:t>
      </w:r>
      <w:r w:rsidR="00E726D5" w:rsidRPr="00BA6730">
        <w:rPr>
          <w:lang w:val="uk-UA"/>
        </w:rPr>
        <w:t xml:space="preserve"> неповнолітн</w:t>
      </w:r>
      <w:r w:rsidR="000F57D7" w:rsidRPr="00BA6730">
        <w:rPr>
          <w:lang w:val="uk-UA"/>
        </w:rPr>
        <w:t>ьої</w:t>
      </w:r>
      <w:r w:rsidR="00E726D5" w:rsidRPr="00BA6730">
        <w:rPr>
          <w:lang w:val="uk-UA"/>
        </w:rPr>
        <w:t xml:space="preserve"> д</w:t>
      </w:r>
      <w:r w:rsidR="000F57D7" w:rsidRPr="00BA6730">
        <w:rPr>
          <w:lang w:val="uk-UA"/>
        </w:rPr>
        <w:t>итини</w:t>
      </w:r>
      <w:r w:rsidRPr="00BA6730">
        <w:rPr>
          <w:lang w:val="uk-UA"/>
        </w:rPr>
        <w:t>.</w:t>
      </w:r>
    </w:p>
    <w:p w:rsidR="00716B99" w:rsidRPr="00BA6730" w:rsidRDefault="00716B99" w:rsidP="00716B99">
      <w:pPr>
        <w:ind w:firstLine="709"/>
        <w:jc w:val="both"/>
        <w:rPr>
          <w:lang w:val="uk-UA"/>
        </w:rPr>
      </w:pPr>
      <w:r w:rsidRPr="00BA6730">
        <w:rPr>
          <w:lang w:val="uk-UA"/>
        </w:rPr>
        <w:t>На підставі викладеного та керуючись Цивільн</w:t>
      </w:r>
      <w:r w:rsidR="00BA6730">
        <w:rPr>
          <w:lang w:val="uk-UA"/>
        </w:rPr>
        <w:t>им</w:t>
      </w:r>
      <w:r w:rsidRPr="00BA6730">
        <w:rPr>
          <w:lang w:val="uk-UA"/>
        </w:rPr>
        <w:t xml:space="preserve"> процесуальн</w:t>
      </w:r>
      <w:r w:rsidR="00BA6730">
        <w:rPr>
          <w:lang w:val="uk-UA"/>
        </w:rPr>
        <w:t>им</w:t>
      </w:r>
      <w:r w:rsidRPr="00BA6730">
        <w:rPr>
          <w:lang w:val="uk-UA"/>
        </w:rPr>
        <w:t xml:space="preserve"> кодекс</w:t>
      </w:r>
      <w:r w:rsidR="00BA6730">
        <w:rPr>
          <w:lang w:val="uk-UA"/>
        </w:rPr>
        <w:t>ом</w:t>
      </w:r>
      <w:r w:rsidRPr="00BA6730">
        <w:rPr>
          <w:lang w:val="uk-UA"/>
        </w:rPr>
        <w:t xml:space="preserve"> України</w:t>
      </w:r>
      <w:r w:rsidR="00BA6730">
        <w:rPr>
          <w:lang w:val="uk-UA"/>
        </w:rPr>
        <w:t xml:space="preserve"> та </w:t>
      </w:r>
      <w:r w:rsidRPr="00BA6730">
        <w:rPr>
          <w:lang w:val="uk-UA"/>
        </w:rPr>
        <w:t>Сімейн</w:t>
      </w:r>
      <w:r w:rsidR="00BA6730">
        <w:rPr>
          <w:lang w:val="uk-UA"/>
        </w:rPr>
        <w:t>им</w:t>
      </w:r>
      <w:r w:rsidRPr="00BA6730">
        <w:rPr>
          <w:lang w:val="uk-UA"/>
        </w:rPr>
        <w:t xml:space="preserve"> кодекс</w:t>
      </w:r>
      <w:r w:rsidR="00BA6730">
        <w:rPr>
          <w:lang w:val="uk-UA"/>
        </w:rPr>
        <w:t>ом</w:t>
      </w:r>
      <w:r w:rsidRPr="00BA6730">
        <w:rPr>
          <w:lang w:val="uk-UA"/>
        </w:rPr>
        <w:t xml:space="preserve"> України, -</w:t>
      </w:r>
    </w:p>
    <w:p w:rsidR="00824E52" w:rsidRPr="00BA6730" w:rsidRDefault="00824E52" w:rsidP="00716B99">
      <w:pPr>
        <w:ind w:firstLine="709"/>
        <w:jc w:val="center"/>
        <w:rPr>
          <w:lang w:val="uk-UA"/>
        </w:rPr>
      </w:pPr>
    </w:p>
    <w:p w:rsidR="00D70B33" w:rsidRPr="00BA6730" w:rsidRDefault="00D70B33" w:rsidP="00716B99">
      <w:pPr>
        <w:ind w:firstLine="709"/>
        <w:jc w:val="center"/>
        <w:rPr>
          <w:lang w:val="uk-UA"/>
        </w:rPr>
      </w:pPr>
    </w:p>
    <w:p w:rsidR="00716B99" w:rsidRPr="00BA6730" w:rsidRDefault="00716B99" w:rsidP="00716B99">
      <w:pPr>
        <w:ind w:firstLine="709"/>
        <w:jc w:val="center"/>
        <w:rPr>
          <w:lang w:val="uk-UA"/>
        </w:rPr>
      </w:pPr>
      <w:r w:rsidRPr="00BA6730">
        <w:rPr>
          <w:lang w:val="uk-UA"/>
        </w:rPr>
        <w:t>ПРОШУ:</w:t>
      </w:r>
    </w:p>
    <w:p w:rsidR="00716B99" w:rsidRPr="00BA6730" w:rsidRDefault="00716B99" w:rsidP="00716B99">
      <w:pPr>
        <w:tabs>
          <w:tab w:val="left" w:pos="1134"/>
        </w:tabs>
        <w:ind w:firstLine="709"/>
        <w:jc w:val="center"/>
      </w:pPr>
    </w:p>
    <w:p w:rsidR="000F57D7" w:rsidRPr="00BA6730" w:rsidRDefault="00716B99" w:rsidP="000F57D7">
      <w:pPr>
        <w:numPr>
          <w:ilvl w:val="0"/>
          <w:numId w:val="1"/>
        </w:numPr>
        <w:tabs>
          <w:tab w:val="left" w:pos="1134"/>
        </w:tabs>
        <w:ind w:left="0" w:firstLine="709"/>
        <w:jc w:val="both"/>
        <w:rPr>
          <w:lang w:val="uk-UA"/>
        </w:rPr>
      </w:pPr>
      <w:r w:rsidRPr="00BA6730">
        <w:rPr>
          <w:lang w:val="uk-UA"/>
        </w:rPr>
        <w:t>Прийняти позовну заяву до розгляду та відкрити провадження по справі.</w:t>
      </w:r>
    </w:p>
    <w:p w:rsidR="000F57D7" w:rsidRPr="00BA6730" w:rsidRDefault="00BE2819" w:rsidP="000F57D7">
      <w:pPr>
        <w:numPr>
          <w:ilvl w:val="0"/>
          <w:numId w:val="1"/>
        </w:numPr>
        <w:tabs>
          <w:tab w:val="left" w:pos="1134"/>
        </w:tabs>
        <w:ind w:left="0" w:firstLine="709"/>
        <w:jc w:val="both"/>
        <w:rPr>
          <w:lang w:val="uk-UA"/>
        </w:rPr>
      </w:pPr>
      <w:r w:rsidRPr="00BA6730">
        <w:rPr>
          <w:lang w:val="uk-UA"/>
        </w:rPr>
        <w:t>Збільшити розмір аліментів</w:t>
      </w:r>
      <w:r w:rsidR="000F57D7" w:rsidRPr="00BA6730">
        <w:rPr>
          <w:lang w:val="uk-UA"/>
        </w:rPr>
        <w:t xml:space="preserve"> стягуваних на підставі рішення </w:t>
      </w:r>
      <w:r w:rsidR="00BA6730">
        <w:rPr>
          <w:lang w:val="uk-UA"/>
        </w:rPr>
        <w:t>Шевченківського районного суду м. Києва</w:t>
      </w:r>
      <w:r w:rsidR="00BA6730" w:rsidRPr="00BA6730">
        <w:rPr>
          <w:lang w:val="uk-UA"/>
        </w:rPr>
        <w:t xml:space="preserve"> від </w:t>
      </w:r>
      <w:r w:rsidR="00BA6730">
        <w:rPr>
          <w:lang w:val="uk-UA"/>
        </w:rPr>
        <w:t>01.01</w:t>
      </w:r>
      <w:r w:rsidR="00BA6730" w:rsidRPr="00BA6730">
        <w:rPr>
          <w:lang w:val="uk-UA"/>
        </w:rPr>
        <w:t xml:space="preserve">.2012 року </w:t>
      </w:r>
      <w:r w:rsidR="000F57D7" w:rsidRPr="00BA6730">
        <w:rPr>
          <w:lang w:val="uk-UA"/>
        </w:rPr>
        <w:t xml:space="preserve">та стягувати з Відповідача, </w:t>
      </w:r>
      <w:r w:rsidR="00BA6730">
        <w:rPr>
          <w:lang w:val="uk-UA"/>
        </w:rPr>
        <w:t>Іванова Івана Івановича</w:t>
      </w:r>
      <w:r w:rsidR="000F57D7" w:rsidRPr="00BA6730">
        <w:rPr>
          <w:lang w:val="uk-UA"/>
        </w:rPr>
        <w:t xml:space="preserve">, на користь Позивача, </w:t>
      </w:r>
      <w:r w:rsidR="00BA6730">
        <w:rPr>
          <w:lang w:val="uk-UA"/>
        </w:rPr>
        <w:t xml:space="preserve">Іванової Івани Іванівни, </w:t>
      </w:r>
      <w:r w:rsidR="000F57D7" w:rsidRPr="00BA6730">
        <w:rPr>
          <w:lang w:val="uk-UA"/>
        </w:rPr>
        <w:t xml:space="preserve">на утримання їх спільної неповнолітньої дитини – </w:t>
      </w:r>
      <w:r w:rsidR="00BA6730">
        <w:rPr>
          <w:lang w:val="uk-UA"/>
        </w:rPr>
        <w:t>Іванова Іванка Іванович</w:t>
      </w:r>
      <w:r w:rsidR="00F75E41" w:rsidRPr="00BA6730">
        <w:rPr>
          <w:lang w:val="uk-UA"/>
        </w:rPr>
        <w:t xml:space="preserve">, </w:t>
      </w:r>
      <w:r w:rsidR="00BA6730">
        <w:rPr>
          <w:lang w:val="uk-UA"/>
        </w:rPr>
        <w:t>01</w:t>
      </w:r>
      <w:r w:rsidR="00F75E41" w:rsidRPr="00BA6730">
        <w:rPr>
          <w:lang w:val="uk-UA"/>
        </w:rPr>
        <w:t>.</w:t>
      </w:r>
      <w:r w:rsidR="00BA6730">
        <w:rPr>
          <w:lang w:val="uk-UA"/>
        </w:rPr>
        <w:t>01</w:t>
      </w:r>
      <w:r w:rsidR="00F75E41" w:rsidRPr="00BA6730">
        <w:rPr>
          <w:lang w:val="uk-UA"/>
        </w:rPr>
        <w:t>.2007 року народження</w:t>
      </w:r>
      <w:r w:rsidR="000F57D7" w:rsidRPr="00BA6730">
        <w:rPr>
          <w:lang w:val="uk-UA"/>
        </w:rPr>
        <w:t>,</w:t>
      </w:r>
      <w:r w:rsidRPr="00BA6730">
        <w:rPr>
          <w:lang w:val="uk-UA"/>
        </w:rPr>
        <w:t xml:space="preserve"> аліменти</w:t>
      </w:r>
      <w:r w:rsidR="000F57D7" w:rsidRPr="00BA6730">
        <w:rPr>
          <w:lang w:val="uk-UA"/>
        </w:rPr>
        <w:t xml:space="preserve"> у розмірі </w:t>
      </w:r>
      <w:r w:rsidR="00BA6730">
        <w:rPr>
          <w:lang w:val="uk-UA"/>
        </w:rPr>
        <w:t>2000 грн.</w:t>
      </w:r>
      <w:r w:rsidR="00F75E41" w:rsidRPr="00BA6730">
        <w:rPr>
          <w:lang w:val="uk-UA"/>
        </w:rPr>
        <w:t xml:space="preserve"> </w:t>
      </w:r>
      <w:r w:rsidRPr="00BA6730">
        <w:rPr>
          <w:lang w:val="uk-UA"/>
        </w:rPr>
        <w:t>від дня винесення</w:t>
      </w:r>
      <w:r w:rsidR="00BA6730">
        <w:rPr>
          <w:lang w:val="uk-UA"/>
        </w:rPr>
        <w:t xml:space="preserve"> рішення та</w:t>
      </w:r>
      <w:r w:rsidR="00F75E41" w:rsidRPr="00BA6730">
        <w:rPr>
          <w:lang w:val="uk-UA"/>
        </w:rPr>
        <w:t xml:space="preserve"> </w:t>
      </w:r>
      <w:r w:rsidRPr="00BA6730">
        <w:rPr>
          <w:lang w:val="uk-UA"/>
        </w:rPr>
        <w:t>щомісяця</w:t>
      </w:r>
      <w:r w:rsidR="00F75E41" w:rsidRPr="00BA6730">
        <w:rPr>
          <w:lang w:val="uk-UA"/>
        </w:rPr>
        <w:t xml:space="preserve"> до досягнення дитиною повноліття, але не менше ніж 50% прожиткового мінімуму для дитини відповідного віку.</w:t>
      </w:r>
    </w:p>
    <w:p w:rsidR="00716B99" w:rsidRPr="00BA6730" w:rsidRDefault="00716B99" w:rsidP="00716B99">
      <w:pPr>
        <w:numPr>
          <w:ilvl w:val="0"/>
          <w:numId w:val="1"/>
        </w:numPr>
        <w:tabs>
          <w:tab w:val="left" w:pos="1134"/>
        </w:tabs>
        <w:ind w:left="0" w:firstLine="709"/>
        <w:jc w:val="both"/>
        <w:rPr>
          <w:lang w:val="uk-UA"/>
        </w:rPr>
      </w:pPr>
      <w:r w:rsidRPr="00BA6730">
        <w:rPr>
          <w:lang w:val="uk-UA"/>
        </w:rPr>
        <w:t>Судові витрати покласти на Відповідача</w:t>
      </w:r>
      <w:r w:rsidR="00F75E41" w:rsidRPr="00BA6730">
        <w:rPr>
          <w:lang w:val="uk-UA"/>
        </w:rPr>
        <w:t xml:space="preserve">, </w:t>
      </w:r>
      <w:r w:rsidR="00BA6730">
        <w:rPr>
          <w:lang w:val="uk-UA"/>
        </w:rPr>
        <w:t>Іванова Івана Івановича</w:t>
      </w:r>
      <w:r w:rsidRPr="00BA6730">
        <w:rPr>
          <w:lang w:val="uk-UA"/>
        </w:rPr>
        <w:t>.</w:t>
      </w:r>
    </w:p>
    <w:p w:rsidR="00F75E41" w:rsidRPr="00BA6730" w:rsidRDefault="00F75E41" w:rsidP="00C53C5F">
      <w:pPr>
        <w:tabs>
          <w:tab w:val="left" w:pos="1134"/>
        </w:tabs>
        <w:ind w:firstLine="709"/>
        <w:rPr>
          <w:i/>
          <w:lang w:val="uk-UA"/>
        </w:rPr>
      </w:pPr>
    </w:p>
    <w:p w:rsidR="00BE2819" w:rsidRPr="00BA6730" w:rsidRDefault="00BE2819" w:rsidP="00C53C5F">
      <w:pPr>
        <w:tabs>
          <w:tab w:val="left" w:pos="1134"/>
        </w:tabs>
        <w:ind w:firstLine="709"/>
        <w:rPr>
          <w:i/>
          <w:lang w:val="uk-UA"/>
        </w:rPr>
      </w:pPr>
    </w:p>
    <w:p w:rsidR="00C66E17" w:rsidRPr="00BA6730" w:rsidRDefault="00C66E17" w:rsidP="00C53C5F">
      <w:pPr>
        <w:tabs>
          <w:tab w:val="left" w:pos="1134"/>
        </w:tabs>
        <w:ind w:firstLine="709"/>
        <w:rPr>
          <w:lang w:val="uk-UA"/>
        </w:rPr>
      </w:pPr>
      <w:r w:rsidRPr="00BA6730">
        <w:rPr>
          <w:lang w:val="uk-UA"/>
        </w:rPr>
        <w:t>ДОДАТКИ:</w:t>
      </w:r>
    </w:p>
    <w:p w:rsidR="00C66E17" w:rsidRPr="00BA6730" w:rsidRDefault="00C66E17" w:rsidP="00C53C5F">
      <w:pPr>
        <w:tabs>
          <w:tab w:val="left" w:pos="1134"/>
        </w:tabs>
        <w:ind w:firstLine="709"/>
        <w:rPr>
          <w:i/>
          <w:lang w:val="uk-UA"/>
        </w:rPr>
      </w:pPr>
    </w:p>
    <w:p w:rsidR="00BA6730" w:rsidRDefault="00C66E17" w:rsidP="00BA6730">
      <w:pPr>
        <w:numPr>
          <w:ilvl w:val="0"/>
          <w:numId w:val="4"/>
        </w:numPr>
        <w:tabs>
          <w:tab w:val="left" w:pos="1134"/>
        </w:tabs>
        <w:ind w:left="1134" w:hanging="425"/>
        <w:jc w:val="both"/>
        <w:rPr>
          <w:lang w:val="uk-UA"/>
        </w:rPr>
      </w:pPr>
      <w:r w:rsidRPr="00BA6730">
        <w:rPr>
          <w:lang w:val="uk-UA"/>
        </w:rPr>
        <w:t>К</w:t>
      </w:r>
      <w:r w:rsidR="00DB332C" w:rsidRPr="00BA6730">
        <w:rPr>
          <w:lang w:val="uk-UA"/>
        </w:rPr>
        <w:t>опії позовної заяви з додатками для учасників судового розгляду;</w:t>
      </w:r>
    </w:p>
    <w:p w:rsidR="00C66E17" w:rsidRPr="00BA6730" w:rsidRDefault="00F72DBA" w:rsidP="00BA6730">
      <w:pPr>
        <w:numPr>
          <w:ilvl w:val="0"/>
          <w:numId w:val="4"/>
        </w:numPr>
        <w:tabs>
          <w:tab w:val="left" w:pos="1134"/>
        </w:tabs>
        <w:ind w:left="1134" w:hanging="425"/>
        <w:jc w:val="both"/>
        <w:rPr>
          <w:lang w:val="uk-UA"/>
        </w:rPr>
      </w:pPr>
      <w:r w:rsidRPr="00BA6730">
        <w:rPr>
          <w:lang w:val="uk-UA"/>
        </w:rPr>
        <w:t xml:space="preserve">Копія </w:t>
      </w:r>
      <w:r w:rsidR="00285E48" w:rsidRPr="00BA6730">
        <w:rPr>
          <w:lang w:val="uk-UA"/>
        </w:rPr>
        <w:t>паспорту Позивача;</w:t>
      </w:r>
    </w:p>
    <w:p w:rsidR="00716B99" w:rsidRPr="00BA6730" w:rsidRDefault="00716B99" w:rsidP="0051628D">
      <w:pPr>
        <w:numPr>
          <w:ilvl w:val="0"/>
          <w:numId w:val="4"/>
        </w:numPr>
        <w:tabs>
          <w:tab w:val="left" w:pos="1134"/>
        </w:tabs>
        <w:ind w:left="1134" w:hanging="425"/>
        <w:jc w:val="both"/>
        <w:rPr>
          <w:lang w:val="uk-UA"/>
        </w:rPr>
      </w:pPr>
      <w:r w:rsidRPr="00BA6730">
        <w:rPr>
          <w:lang w:val="uk-UA"/>
        </w:rPr>
        <w:t xml:space="preserve">Копія </w:t>
      </w:r>
      <w:r w:rsidR="00D445F5" w:rsidRPr="00BA6730">
        <w:rPr>
          <w:lang w:val="uk-UA"/>
        </w:rPr>
        <w:t>картки фізичної особи – платника податків, належної</w:t>
      </w:r>
      <w:r w:rsidRPr="00BA6730">
        <w:rPr>
          <w:lang w:val="uk-UA"/>
        </w:rPr>
        <w:t xml:space="preserve"> Позивачу;</w:t>
      </w:r>
    </w:p>
    <w:p w:rsidR="00BE2819" w:rsidRPr="00BA6730" w:rsidRDefault="00BE2819" w:rsidP="0051628D">
      <w:pPr>
        <w:numPr>
          <w:ilvl w:val="0"/>
          <w:numId w:val="4"/>
        </w:numPr>
        <w:tabs>
          <w:tab w:val="left" w:pos="1134"/>
        </w:tabs>
        <w:ind w:left="1134" w:hanging="425"/>
        <w:jc w:val="both"/>
        <w:rPr>
          <w:lang w:val="uk-UA"/>
        </w:rPr>
      </w:pPr>
      <w:r w:rsidRPr="00BA6730">
        <w:rPr>
          <w:lang w:val="uk-UA"/>
        </w:rPr>
        <w:t>Копія паспорту Відповідача;</w:t>
      </w:r>
    </w:p>
    <w:p w:rsidR="009A3F17" w:rsidRPr="00BA6730" w:rsidRDefault="00C76981" w:rsidP="0051628D">
      <w:pPr>
        <w:numPr>
          <w:ilvl w:val="0"/>
          <w:numId w:val="4"/>
        </w:numPr>
        <w:tabs>
          <w:tab w:val="left" w:pos="1134"/>
        </w:tabs>
        <w:ind w:left="1134" w:hanging="425"/>
        <w:jc w:val="both"/>
        <w:rPr>
          <w:lang w:val="uk-UA"/>
        </w:rPr>
      </w:pPr>
      <w:r w:rsidRPr="00BA6730">
        <w:rPr>
          <w:lang w:val="uk-UA"/>
        </w:rPr>
        <w:t xml:space="preserve">Копія свідоцтва про </w:t>
      </w:r>
      <w:r w:rsidR="00D71182" w:rsidRPr="00BA6730">
        <w:rPr>
          <w:lang w:val="uk-UA"/>
        </w:rPr>
        <w:t>народження дитини</w:t>
      </w:r>
      <w:r w:rsidR="00A310DB" w:rsidRPr="00BA6730">
        <w:rPr>
          <w:lang w:val="uk-UA"/>
        </w:rPr>
        <w:t>;</w:t>
      </w:r>
    </w:p>
    <w:p w:rsidR="00F72DBA" w:rsidRPr="00BA6730" w:rsidRDefault="00A310DB" w:rsidP="00BE2819">
      <w:pPr>
        <w:numPr>
          <w:ilvl w:val="0"/>
          <w:numId w:val="4"/>
        </w:numPr>
        <w:tabs>
          <w:tab w:val="left" w:pos="1134"/>
        </w:tabs>
        <w:ind w:left="1134" w:hanging="425"/>
        <w:jc w:val="both"/>
        <w:rPr>
          <w:lang w:val="uk-UA"/>
        </w:rPr>
      </w:pPr>
      <w:r w:rsidRPr="00BA6730">
        <w:rPr>
          <w:lang w:val="uk-UA"/>
        </w:rPr>
        <w:t xml:space="preserve">Копія </w:t>
      </w:r>
      <w:r w:rsidR="00BE2819" w:rsidRPr="00BA6730">
        <w:rPr>
          <w:lang w:val="uk-UA"/>
        </w:rPr>
        <w:t xml:space="preserve">рішення </w:t>
      </w:r>
      <w:r w:rsidR="00BA6730">
        <w:rPr>
          <w:lang w:val="uk-UA"/>
        </w:rPr>
        <w:t>Шевченківського районного суду м. Києва</w:t>
      </w:r>
      <w:r w:rsidR="00B349AA" w:rsidRPr="00BA6730">
        <w:rPr>
          <w:lang w:val="uk-UA"/>
        </w:rPr>
        <w:t>.</w:t>
      </w:r>
    </w:p>
    <w:p w:rsidR="00AD769F" w:rsidRPr="00BA6730" w:rsidRDefault="00AD769F" w:rsidP="00C66E17">
      <w:pPr>
        <w:rPr>
          <w:lang w:val="uk-UA"/>
        </w:rPr>
      </w:pPr>
    </w:p>
    <w:p w:rsidR="00B349AA" w:rsidRPr="00BA6730" w:rsidRDefault="00B349AA" w:rsidP="00C66E17">
      <w:pPr>
        <w:rPr>
          <w:lang w:val="uk-UA"/>
        </w:rPr>
      </w:pPr>
    </w:p>
    <w:p w:rsidR="00824E52" w:rsidRPr="00BA6730" w:rsidRDefault="00C66E17" w:rsidP="00BA6730">
      <w:pPr>
        <w:jc w:val="center"/>
        <w:rPr>
          <w:lang w:val="uk-UA"/>
        </w:rPr>
      </w:pPr>
      <w:r w:rsidRPr="00855EDD">
        <w:rPr>
          <w:highlight w:val="yellow"/>
          <w:lang w:val="uk-UA"/>
        </w:rPr>
        <w:t>«____</w:t>
      </w:r>
      <w:r w:rsidR="00C53C5F" w:rsidRPr="00855EDD">
        <w:rPr>
          <w:highlight w:val="yellow"/>
          <w:lang w:val="uk-UA"/>
        </w:rPr>
        <w:t>_</w:t>
      </w:r>
      <w:r w:rsidRPr="00855EDD">
        <w:rPr>
          <w:highlight w:val="yellow"/>
          <w:lang w:val="uk-UA"/>
        </w:rPr>
        <w:t>» ____________ 20</w:t>
      </w:r>
      <w:bookmarkStart w:id="0" w:name="_GoBack"/>
      <w:bookmarkEnd w:id="0"/>
      <w:r w:rsidRPr="00855EDD">
        <w:rPr>
          <w:highlight w:val="yellow"/>
          <w:lang w:val="uk-UA"/>
        </w:rPr>
        <w:t>1</w:t>
      </w:r>
      <w:r w:rsidR="00BA6730" w:rsidRPr="00855EDD">
        <w:rPr>
          <w:highlight w:val="yellow"/>
          <w:lang w:val="uk-UA"/>
        </w:rPr>
        <w:t>8</w:t>
      </w:r>
      <w:r w:rsidRPr="00855EDD">
        <w:rPr>
          <w:highlight w:val="yellow"/>
          <w:lang w:val="uk-UA"/>
        </w:rPr>
        <w:t xml:space="preserve"> р</w:t>
      </w:r>
      <w:r w:rsidR="00BE2819" w:rsidRPr="00855EDD">
        <w:rPr>
          <w:highlight w:val="yellow"/>
          <w:lang w:val="uk-UA"/>
        </w:rPr>
        <w:t>оку</w:t>
      </w:r>
      <w:r w:rsidRPr="00855EDD">
        <w:rPr>
          <w:highlight w:val="yellow"/>
          <w:lang w:val="uk-UA"/>
        </w:rPr>
        <w:tab/>
      </w:r>
      <w:r w:rsidRPr="00855EDD">
        <w:rPr>
          <w:highlight w:val="yellow"/>
          <w:lang w:val="uk-UA"/>
        </w:rPr>
        <w:tab/>
      </w:r>
      <w:r w:rsidR="00285E48" w:rsidRPr="00855EDD">
        <w:rPr>
          <w:highlight w:val="yellow"/>
          <w:lang w:val="uk-UA"/>
        </w:rPr>
        <w:tab/>
      </w:r>
      <w:r w:rsidR="00285E48" w:rsidRPr="00855EDD">
        <w:rPr>
          <w:highlight w:val="yellow"/>
          <w:lang w:val="uk-UA"/>
        </w:rPr>
        <w:tab/>
      </w:r>
      <w:r w:rsidR="00285E48" w:rsidRPr="00855EDD">
        <w:rPr>
          <w:highlight w:val="yellow"/>
          <w:lang w:val="uk-UA"/>
        </w:rPr>
        <w:tab/>
      </w:r>
      <w:r w:rsidR="00BA6730" w:rsidRPr="00855EDD">
        <w:rPr>
          <w:highlight w:val="yellow"/>
          <w:lang w:val="uk-UA"/>
        </w:rPr>
        <w:t>Позивач Іванова І.І.</w:t>
      </w:r>
    </w:p>
    <w:sectPr w:rsidR="00824E52" w:rsidRPr="00BA6730" w:rsidSect="00D445F5">
      <w:pgSz w:w="11906" w:h="16838"/>
      <w:pgMar w:top="1276" w:right="707"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5A46"/>
    <w:multiLevelType w:val="hybridMultilevel"/>
    <w:tmpl w:val="81FC4298"/>
    <w:lvl w:ilvl="0" w:tplc="EC0AF50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36226A85"/>
    <w:multiLevelType w:val="hybridMultilevel"/>
    <w:tmpl w:val="495A5EE4"/>
    <w:lvl w:ilvl="0" w:tplc="2E722B9C">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 w15:restartNumberingAfterBreak="0">
    <w:nsid w:val="4D99340A"/>
    <w:multiLevelType w:val="hybridMultilevel"/>
    <w:tmpl w:val="F7308E6E"/>
    <w:lvl w:ilvl="0" w:tplc="BA26D00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771650F0"/>
    <w:multiLevelType w:val="hybridMultilevel"/>
    <w:tmpl w:val="54C69650"/>
    <w:lvl w:ilvl="0" w:tplc="EC0AF50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466"/>
    <w:rsid w:val="000229A8"/>
    <w:rsid w:val="00067B95"/>
    <w:rsid w:val="00084932"/>
    <w:rsid w:val="000A1F9C"/>
    <w:rsid w:val="000E323C"/>
    <w:rsid w:val="000F57D7"/>
    <w:rsid w:val="001064B0"/>
    <w:rsid w:val="00110A50"/>
    <w:rsid w:val="00185965"/>
    <w:rsid w:val="00237001"/>
    <w:rsid w:val="00285E48"/>
    <w:rsid w:val="002957BB"/>
    <w:rsid w:val="002C17EB"/>
    <w:rsid w:val="002C5F95"/>
    <w:rsid w:val="002E0EC4"/>
    <w:rsid w:val="003B4A03"/>
    <w:rsid w:val="00421CD8"/>
    <w:rsid w:val="00432400"/>
    <w:rsid w:val="00436626"/>
    <w:rsid w:val="004B4964"/>
    <w:rsid w:val="004F1019"/>
    <w:rsid w:val="004F7E8E"/>
    <w:rsid w:val="0051628D"/>
    <w:rsid w:val="00533822"/>
    <w:rsid w:val="00537771"/>
    <w:rsid w:val="00542F20"/>
    <w:rsid w:val="00550ACF"/>
    <w:rsid w:val="00575936"/>
    <w:rsid w:val="00591234"/>
    <w:rsid w:val="005B21AB"/>
    <w:rsid w:val="005B2F85"/>
    <w:rsid w:val="005B5EFE"/>
    <w:rsid w:val="005B72C2"/>
    <w:rsid w:val="005E7066"/>
    <w:rsid w:val="006654EC"/>
    <w:rsid w:val="006B109B"/>
    <w:rsid w:val="00716B99"/>
    <w:rsid w:val="00725218"/>
    <w:rsid w:val="0075108E"/>
    <w:rsid w:val="007678F4"/>
    <w:rsid w:val="00770599"/>
    <w:rsid w:val="007733BA"/>
    <w:rsid w:val="0077418F"/>
    <w:rsid w:val="00795CCD"/>
    <w:rsid w:val="007A617F"/>
    <w:rsid w:val="00803913"/>
    <w:rsid w:val="0082338D"/>
    <w:rsid w:val="00824E52"/>
    <w:rsid w:val="00855EDD"/>
    <w:rsid w:val="008A42E9"/>
    <w:rsid w:val="008E1162"/>
    <w:rsid w:val="00901A1A"/>
    <w:rsid w:val="00945154"/>
    <w:rsid w:val="00971A8D"/>
    <w:rsid w:val="009811CE"/>
    <w:rsid w:val="009814BB"/>
    <w:rsid w:val="009A3F17"/>
    <w:rsid w:val="009A4C6A"/>
    <w:rsid w:val="009B0588"/>
    <w:rsid w:val="009B36E8"/>
    <w:rsid w:val="009D245D"/>
    <w:rsid w:val="009F3AFE"/>
    <w:rsid w:val="00A04A9D"/>
    <w:rsid w:val="00A310DB"/>
    <w:rsid w:val="00A661A3"/>
    <w:rsid w:val="00A809E6"/>
    <w:rsid w:val="00A977D2"/>
    <w:rsid w:val="00AD769F"/>
    <w:rsid w:val="00AE618A"/>
    <w:rsid w:val="00B349AA"/>
    <w:rsid w:val="00B35958"/>
    <w:rsid w:val="00B77466"/>
    <w:rsid w:val="00B816D4"/>
    <w:rsid w:val="00BA4D61"/>
    <w:rsid w:val="00BA6730"/>
    <w:rsid w:val="00BC2685"/>
    <w:rsid w:val="00BE2819"/>
    <w:rsid w:val="00BF2329"/>
    <w:rsid w:val="00BF7662"/>
    <w:rsid w:val="00C35DE9"/>
    <w:rsid w:val="00C53C5F"/>
    <w:rsid w:val="00C60461"/>
    <w:rsid w:val="00C62BBE"/>
    <w:rsid w:val="00C66857"/>
    <w:rsid w:val="00C66E17"/>
    <w:rsid w:val="00C76981"/>
    <w:rsid w:val="00C8796B"/>
    <w:rsid w:val="00CF5A1E"/>
    <w:rsid w:val="00D445F5"/>
    <w:rsid w:val="00D70B33"/>
    <w:rsid w:val="00D71182"/>
    <w:rsid w:val="00D809B6"/>
    <w:rsid w:val="00D92C4D"/>
    <w:rsid w:val="00DB332C"/>
    <w:rsid w:val="00DB347F"/>
    <w:rsid w:val="00E41589"/>
    <w:rsid w:val="00E61320"/>
    <w:rsid w:val="00E726D5"/>
    <w:rsid w:val="00E92DBE"/>
    <w:rsid w:val="00EB0C8B"/>
    <w:rsid w:val="00EB4BB5"/>
    <w:rsid w:val="00F438D5"/>
    <w:rsid w:val="00F72DBA"/>
    <w:rsid w:val="00F75E41"/>
    <w:rsid w:val="00F77DDE"/>
    <w:rsid w:val="00F77E45"/>
    <w:rsid w:val="00F87F36"/>
    <w:rsid w:val="00F90455"/>
    <w:rsid w:val="00FE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4D85F-EC02-483F-A87E-A1E1651B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4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B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6E17"/>
    <w:pPr>
      <w:ind w:left="720"/>
      <w:contextualSpacing/>
    </w:pPr>
  </w:style>
  <w:style w:type="paragraph" w:styleId="a5">
    <w:name w:val="Balloon Text"/>
    <w:basedOn w:val="a"/>
    <w:link w:val="a6"/>
    <w:uiPriority w:val="99"/>
    <w:semiHidden/>
    <w:unhideWhenUsed/>
    <w:rsid w:val="00FE69EE"/>
    <w:rPr>
      <w:rFonts w:ascii="Tahoma" w:hAnsi="Tahoma" w:cs="Tahoma"/>
      <w:sz w:val="16"/>
      <w:szCs w:val="16"/>
    </w:rPr>
  </w:style>
  <w:style w:type="character" w:customStyle="1" w:styleId="a6">
    <w:name w:val="Текст выноски Знак"/>
    <w:basedOn w:val="a0"/>
    <w:link w:val="a5"/>
    <w:uiPriority w:val="99"/>
    <w:semiHidden/>
    <w:rsid w:val="00FE69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9F81-9FDE-44CB-A92E-3FABD590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2</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Пользователь Windows</cp:lastModifiedBy>
  <cp:revision>3</cp:revision>
  <cp:lastPrinted>2017-08-31T09:51:00Z</cp:lastPrinted>
  <dcterms:created xsi:type="dcterms:W3CDTF">2013-02-20T19:37:00Z</dcterms:created>
  <dcterms:modified xsi:type="dcterms:W3CDTF">2018-08-09T16:08:00Z</dcterms:modified>
</cp:coreProperties>
</file>